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80"/>
        <w:jc w:val="center"/>
        <w:rPr>
          <w:rFonts w:ascii="微軟正黑體" w:hAnsi="微軟正黑體" w:eastAsia="微軟正黑體" w:cs="Arial"/>
          <w:b/>
          <w:b/>
          <w:sz w:val="32"/>
          <w:szCs w:val="32"/>
          <w:highlight w:val="white"/>
        </w:rPr>
      </w:pPr>
      <w:r>
        <w:rPr>
          <w:rFonts w:eastAsia="微軟正黑體" w:cs="新細明體;PMingLiU" w:ascii="微軟正黑體" w:hAnsi="微軟正黑體"/>
          <w:color w:val="000000"/>
          <w:kern w:val="0"/>
          <w:sz w:val="32"/>
          <w:szCs w:val="32"/>
        </w:rPr>
        <w:t>2018 KOPET</w:t>
      </w:r>
      <w:r>
        <w:rPr>
          <w:rFonts w:ascii="微軟正黑體" w:hAnsi="微軟正黑體" w:cs="新細明體;PMingLiU" w:eastAsia="微軟正黑體"/>
          <w:color w:val="000000"/>
          <w:kern w:val="0"/>
          <w:sz w:val="32"/>
          <w:szCs w:val="32"/>
        </w:rPr>
        <w:t>第</w:t>
      </w:r>
      <w:r>
        <w:rPr>
          <w:rFonts w:eastAsia="微軟正黑體" w:cs="新細明體;PMingLiU" w:ascii="微軟正黑體" w:hAnsi="微軟正黑體"/>
          <w:color w:val="000000"/>
          <w:kern w:val="0"/>
          <w:sz w:val="32"/>
          <w:szCs w:val="32"/>
        </w:rPr>
        <w:t>24</w:t>
      </w:r>
      <w:r>
        <w:rPr>
          <w:rFonts w:ascii="微軟正黑體" w:hAnsi="微軟正黑體" w:cs="新細明體;PMingLiU" w:eastAsia="微軟正黑體"/>
          <w:color w:val="000000"/>
          <w:kern w:val="0"/>
          <w:sz w:val="32"/>
          <w:szCs w:val="32"/>
        </w:rPr>
        <w:t>屆韓國國際寵物用品展</w:t>
      </w:r>
      <w:r>
        <w:rPr>
          <w:rFonts w:ascii="Calibri" w:hAnsi="Calibri" w:cs="Arial" w:eastAsia="標楷體"/>
          <w:b/>
          <w:bCs/>
          <w:color w:val="1F497D"/>
          <w:sz w:val="28"/>
          <w:szCs w:val="28"/>
        </w:rPr>
        <w:t>報</w:t>
      </w:r>
      <w:r>
        <w:rPr>
          <w:rFonts w:ascii="Calibri" w:hAnsi="Calibri" w:cs="Arial" w:eastAsia="標楷體"/>
          <w:b/>
          <w:bCs/>
          <w:color w:val="002060"/>
          <w:sz w:val="28"/>
          <w:szCs w:val="28"/>
        </w:rPr>
        <w:t>名表</w:t>
      </w:r>
    </w:p>
    <w:p>
      <w:pPr>
        <w:pStyle w:val="Style13"/>
        <w:snapToGrid w:val="false"/>
        <w:rPr>
          <w:rFonts w:ascii="Calibri" w:hAnsi="Calibri" w:eastAsia="新細明體;PMingLiU" w:cs="Arial"/>
          <w:b/>
          <w:b/>
          <w:bCs/>
          <w:sz w:val="20"/>
          <w:szCs w:val="20"/>
          <w:highlight w:val="white"/>
        </w:rPr>
      </w:pPr>
      <w:r>
        <w:rPr>
          <w:rFonts w:eastAsia="新細明體;PMingLiU" w:cs="Arial" w:ascii="Calibri" w:hAnsi="Calibri"/>
          <w:b/>
          <w:bCs/>
          <w:sz w:val="20"/>
          <w:szCs w:val="20"/>
          <w:highlight w:val="white"/>
        </w:rPr>
      </w:r>
    </w:p>
    <w:p>
      <w:pPr>
        <w:pStyle w:val="Style13"/>
        <w:snapToGrid w:val="false"/>
        <w:rPr/>
      </w:pPr>
      <w:r>
        <w:rPr>
          <w:rFonts w:ascii="Calibri" w:hAnsi="Calibri" w:cs="Arial" w:eastAsia="新細明體;PMingLiU"/>
          <w:b/>
          <w:bCs/>
          <w:sz w:val="20"/>
          <w:szCs w:val="20"/>
        </w:rPr>
        <w:t>業務代表</w:t>
      </w:r>
      <w:r>
        <w:rPr>
          <w:rFonts w:eastAsia="新細明體;PMingLiU" w:cs="Arial" w:ascii="Calibri" w:hAnsi="Calibri"/>
          <w:b/>
          <w:bCs/>
          <w:sz w:val="20"/>
          <w:szCs w:val="20"/>
        </w:rPr>
        <w:t>:</w:t>
      </w:r>
      <w:r>
        <w:rPr>
          <w:rFonts w:eastAsia="新細明體;PMingLiU" w:cs="Arial" w:ascii="Calibri" w:hAnsi="Calibri"/>
          <w:b/>
          <w:bCs/>
          <w:sz w:val="20"/>
          <w:szCs w:val="20"/>
          <w:u w:val="single"/>
        </w:rPr>
        <w:t xml:space="preserve">              </w:t>
      </w:r>
    </w:p>
    <w:p>
      <w:pPr>
        <w:pStyle w:val="Normal"/>
        <w:snapToGrid w:val="false"/>
        <w:spacing w:lineRule="auto" w:line="300"/>
        <w:ind w:left="560" w:hanging="200"/>
        <w:jc w:val="both"/>
        <w:rPr/>
      </w:pPr>
      <w:r>
        <w:rPr>
          <w:rFonts w:ascii="Wingdings 2" w:hAnsi="Wingdings 2" w:cs="Wingdings 2" w:eastAsia="Wingdings 2"/>
          <w:sz w:val="20"/>
        </w:rPr>
        <w:t></w:t>
      </w:r>
      <w:r>
        <w:rPr>
          <w:rFonts w:cs="Arial" w:ascii="Calibri" w:hAnsi="Calibri"/>
          <w:sz w:val="20"/>
        </w:rPr>
        <w:tab/>
      </w:r>
      <w:r>
        <w:rPr>
          <w:rFonts w:ascii="Calibri" w:hAnsi="Calibri" w:cs="Arial"/>
          <w:sz w:val="20"/>
        </w:rPr>
        <w:t>貿易眼將於</w:t>
      </w:r>
      <w:r>
        <w:rPr>
          <w:rFonts w:cs="Arial" w:ascii="Calibri" w:hAnsi="Calibri"/>
          <w:sz w:val="20"/>
        </w:rPr>
        <w:t>2018</w:t>
      </w:r>
      <w:r>
        <w:rPr>
          <w:rFonts w:ascii="Calibri" w:hAnsi="Calibri" w:cs="Arial"/>
          <w:sz w:val="20"/>
        </w:rPr>
        <w:t>年</w:t>
      </w:r>
      <w:r>
        <w:rPr>
          <w:rFonts w:cs="Arial" w:ascii="Calibri" w:hAnsi="Calibri"/>
          <w:sz w:val="20"/>
        </w:rPr>
        <w:t>7</w:t>
      </w:r>
      <w:r>
        <w:rPr>
          <w:rFonts w:ascii="Calibri" w:hAnsi="Calibri" w:cs="Arial"/>
          <w:sz w:val="20"/>
        </w:rPr>
        <w:t>月</w:t>
      </w:r>
      <w:r>
        <w:rPr>
          <w:rFonts w:cs="Arial" w:ascii="Calibri" w:hAnsi="Calibri"/>
          <w:sz w:val="20"/>
        </w:rPr>
        <w:t>25</w:t>
      </w:r>
      <w:r>
        <w:rPr>
          <w:rFonts w:ascii="Calibri" w:hAnsi="Calibri" w:cs="Arial"/>
          <w:sz w:val="20"/>
        </w:rPr>
        <w:t>日前以電子郵件寄發通知函。因此請務必填寫正確之電子郵件地址。</w:t>
      </w:r>
    </w:p>
    <w:p>
      <w:pPr>
        <w:pStyle w:val="Normal"/>
        <w:tabs>
          <w:tab w:val="left" w:pos="45" w:leader="none"/>
          <w:tab w:val="left" w:pos="8977" w:leader="none"/>
        </w:tabs>
        <w:snapToGrid w:val="false"/>
        <w:rPr>
          <w:rFonts w:ascii="Calibri" w:hAnsi="Calibri" w:cs="Arial"/>
          <w:b/>
          <w:b/>
          <w:bCs/>
          <w:sz w:val="20"/>
          <w:lang w:val="zh-TW" w:eastAsia="zh-TW"/>
        </w:rPr>
      </w:pPr>
      <w:r>
        <w:rPr>
          <w:rFonts w:cs="Arial" w:ascii="Calibri" w:hAnsi="Calibri"/>
          <w:b/>
          <w:bCs/>
          <w:sz w:val="20"/>
          <w:lang w:val="zh-TW" w:eastAsia="zh-TW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2235" cy="1270"/>
                <wp:effectExtent l="0" t="0" r="0" b="0"/>
                <wp:wrapNone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560" cy="7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3pt" to="507.95pt,3pt" ID="Image1" stroked="t" style="position:absolute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tbl>
      <w:tblPr>
        <w:tblW w:w="10264" w:type="dxa"/>
        <w:jc w:val="left"/>
        <w:tblInd w:w="-43" w:type="dxa"/>
        <w:tblBorders>
          <w:top w:val="single" w:sz="12" w:space="0" w:color="000000"/>
          <w:left w:val="single" w:sz="12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13" w:type="dxa"/>
          <w:bottom w:w="0" w:type="dxa"/>
          <w:right w:w="28" w:type="dxa"/>
        </w:tblCellMar>
      </w:tblPr>
      <w:tblGrid>
        <w:gridCol w:w="1106"/>
        <w:gridCol w:w="3735"/>
        <w:gridCol w:w="1123"/>
        <w:gridCol w:w="1315"/>
        <w:gridCol w:w="913"/>
        <w:gridCol w:w="2071"/>
      </w:tblGrid>
      <w:tr>
        <w:trPr>
          <w:trHeight w:val="454" w:hRule="atLeast"/>
        </w:trPr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numPr>
                <w:ilvl w:val="0"/>
                <w:numId w:val="2"/>
              </w:numPr>
              <w:snapToGrid w:val="false"/>
              <w:spacing w:lineRule="auto" w:line="240"/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7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/>
                <w:sz w:val="56"/>
                <w:szCs w:val="56"/>
                <w:lang w:val="pt-BR"/>
              </w:rPr>
              <w:t>□□□□□□□□</w:t>
            </w:r>
            <w:r>
              <w:rPr>
                <w:rFonts w:ascii="Calibri" w:hAnsi="Calibri" w:cs="Arial"/>
                <w:sz w:val="18"/>
                <w:lang w:val="pt-BR"/>
              </w:rPr>
              <w:t>（務必填寫）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numPr>
                <w:ilvl w:val="0"/>
                <w:numId w:val="2"/>
              </w:numPr>
              <w:snapToGrid w:val="false"/>
              <w:spacing w:lineRule="auto" w:line="240"/>
              <w:rPr/>
            </w:pPr>
            <w:r>
              <w:rPr>
                <w:rFonts w:ascii="Calibri" w:hAnsi="Calibri" w:cs="Arial"/>
                <w:sz w:val="20"/>
                <w:szCs w:val="20"/>
              </w:rPr>
              <w:t>網</w:t>
            </w:r>
            <w:r>
              <w:rPr>
                <w:rFonts w:ascii="Calibri" w:hAnsi="Calibri" w:cs="Calibri" w:eastAsia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299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  <w:szCs w:val="20"/>
              </w:rPr>
            </w:pPr>
            <w:r>
              <w:rPr>
                <w:rFonts w:cs="Arial" w:ascii="Calibri" w:hAnsi="Calibri"/>
                <w:b/>
                <w:bCs/>
                <w:sz w:val="18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110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6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>
              <w:rPr>
                <w:rFonts w:ascii="Calibri" w:hAnsi="Calibri" w:cs="Calibri"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>
              <w:rPr>
                <w:rFonts w:ascii="Calibri" w:hAnsi="Calibri" w:cs="Calibri"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  <w:tc>
          <w:tcPr>
            <w:tcW w:w="54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  <w:r>
              <w:rPr>
                <w:rFonts w:cs="Arial" w:ascii="Calibri" w:hAnsi="Calibri"/>
                <w:sz w:val="40"/>
                <w:szCs w:val="40"/>
              </w:rPr>
              <w:t>□□□□□</w:t>
            </w:r>
          </w:p>
        </w:tc>
      </w:tr>
      <w:tr>
        <w:trPr>
          <w:trHeight w:val="454" w:hRule="atLeast"/>
        </w:trPr>
        <w:tc>
          <w:tcPr>
            <w:tcW w:w="1106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  <w:szCs w:val="20"/>
              </w:rPr>
            </w:pPr>
            <w:r>
              <w:rPr>
                <w:rFonts w:cs="Arial" w:ascii="Calibri" w:hAnsi="Calibri"/>
                <w:b/>
                <w:bCs/>
                <w:sz w:val="18"/>
                <w:szCs w:val="20"/>
              </w:rPr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>
              <w:rPr>
                <w:rFonts w:ascii="Calibri" w:hAnsi="Calibri" w:cs="Calibri"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29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  <w:szCs w:val="20"/>
              </w:rPr>
            </w:pPr>
            <w:r>
              <w:rPr>
                <w:rFonts w:cs="Arial" w:ascii="Calibri" w:hAnsi="Calibri"/>
                <w:b/>
                <w:bCs/>
                <w:sz w:val="18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參</w:t>
            </w:r>
            <w:r>
              <w:rPr>
                <w:rFonts w:ascii="Calibri" w:hAnsi="Calibri" w:cs="Calibri"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展</w:t>
            </w: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br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>
              <w:rPr>
                <w:rFonts w:ascii="Calibri" w:hAnsi="Calibri" w:cs="Calibri"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>
              <w:rPr>
                <w:rFonts w:ascii="Calibri" w:hAnsi="Calibri" w:cs="Calibri"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9157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E6E6E6" w:val="clear"/>
          </w:tcPr>
          <w:p>
            <w:pPr>
              <w:pStyle w:val="Normal"/>
              <w:snapToGrid w:val="false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  <w:szCs w:val="20"/>
              </w:rPr>
            </w:pPr>
            <w:r>
              <w:rPr>
                <w:rFonts w:cs="Arial" w:ascii="Calibri" w:hAnsi="Calibri"/>
                <w:b/>
                <w:bCs/>
                <w:sz w:val="18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11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</w:tcPr>
          <w:p>
            <w:pPr>
              <w:pStyle w:val="Normal"/>
              <w:snapToGrid w:val="false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  <w:szCs w:val="20"/>
              </w:rPr>
            </w:pPr>
            <w:r>
              <w:rPr>
                <w:rFonts w:cs="Arial" w:ascii="Calibri" w:hAnsi="Calibri"/>
                <w:b/>
                <w:bCs/>
                <w:sz w:val="18"/>
                <w:szCs w:val="20"/>
              </w:rPr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vAlign w:val="center"/>
          </w:tcPr>
          <w:p>
            <w:pPr>
              <w:pStyle w:val="Heading1"/>
              <w:keepNext w:val="false"/>
              <w:numPr>
                <w:ilvl w:val="0"/>
                <w:numId w:val="2"/>
              </w:numPr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E6E6E6" w:val="clear"/>
          </w:tcPr>
          <w:p>
            <w:pPr>
              <w:pStyle w:val="Normal"/>
              <w:snapToGrid w:val="false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  <w:szCs w:val="20"/>
              </w:rPr>
            </w:pPr>
            <w:r>
              <w:rPr>
                <w:rFonts w:cs="Arial" w:ascii="Calibri" w:hAnsi="Calibri"/>
                <w:b/>
                <w:bCs/>
                <w:sz w:val="18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11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E6E6E6" w:val="clear"/>
            <w:vAlign w:val="center"/>
          </w:tcPr>
          <w:p>
            <w:pPr>
              <w:pStyle w:val="Heading1"/>
              <w:keepNext w:val="false"/>
              <w:numPr>
                <w:ilvl w:val="0"/>
                <w:numId w:val="2"/>
              </w:numPr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聯絡電話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E6E6E6" w:val="clear"/>
          </w:tcPr>
          <w:p>
            <w:pPr>
              <w:pStyle w:val="Normal"/>
              <w:snapToGrid w:val="false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  <w:szCs w:val="20"/>
              </w:rPr>
            </w:pPr>
            <w:r>
              <w:rPr>
                <w:rFonts w:cs="Arial" w:ascii="Calibri" w:hAnsi="Calibri"/>
                <w:b/>
                <w:bCs/>
                <w:sz w:val="18"/>
                <w:szCs w:val="20"/>
              </w:rPr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E6E6E6" w:val="clear"/>
            <w:vAlign w:val="center"/>
          </w:tcPr>
          <w:p>
            <w:pPr>
              <w:pStyle w:val="Heading1"/>
              <w:keepNext w:val="false"/>
              <w:numPr>
                <w:ilvl w:val="0"/>
                <w:numId w:val="2"/>
              </w:numPr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手機電話</w:t>
            </w:r>
          </w:p>
        </w:tc>
        <w:tc>
          <w:tcPr>
            <w:tcW w:w="4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E6E6E6" w:val="clear"/>
          </w:tcPr>
          <w:p>
            <w:pPr>
              <w:pStyle w:val="Normal"/>
              <w:snapToGrid w:val="false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  <w:szCs w:val="20"/>
              </w:rPr>
            </w:pPr>
            <w:r>
              <w:rPr>
                <w:rFonts w:cs="Arial" w:ascii="Calibri" w:hAnsi="Calibri"/>
                <w:b/>
                <w:bCs/>
                <w:sz w:val="18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Calibri" w:hAnsi="Calibri" w:cs="Calibri"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>
              <w:rPr>
                <w:rFonts w:ascii="Calibri" w:hAnsi="Calibri" w:cs="Calibri"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>
              <w:rPr>
                <w:rFonts w:ascii="Calibri" w:hAnsi="Calibri" w:cs="Calibri"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7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  <w:tc>
          <w:tcPr>
            <w:tcW w:w="5422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  <w:lang w:val="pt-BR"/>
              </w:rPr>
              <w:t xml:space="preserve">) </w:t>
            </w:r>
          </w:p>
        </w:tc>
        <w:tc>
          <w:tcPr>
            <w:tcW w:w="54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numPr>
                <w:ilvl w:val="0"/>
                <w:numId w:val="2"/>
              </w:numPr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聯絡電話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  <w:szCs w:val="20"/>
              </w:rPr>
            </w:pPr>
            <w:r>
              <w:rPr>
                <w:rFonts w:cs="Arial" w:ascii="Calibri" w:hAnsi="Calibri"/>
                <w:b/>
                <w:bCs/>
                <w:sz w:val="18"/>
                <w:szCs w:val="20"/>
              </w:rPr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numPr>
                <w:ilvl w:val="0"/>
                <w:numId w:val="2"/>
              </w:numPr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29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  <w:szCs w:val="20"/>
              </w:rPr>
            </w:pPr>
            <w:r>
              <w:rPr>
                <w:rFonts w:cs="Arial" w:ascii="Calibri" w:hAnsi="Calibri"/>
                <w:b/>
                <w:bCs/>
                <w:sz w:val="18"/>
                <w:szCs w:val="20"/>
              </w:rPr>
            </w:r>
          </w:p>
        </w:tc>
      </w:tr>
      <w:tr>
        <w:trPr>
          <w:trHeight w:val="369" w:hRule="atLeast"/>
          <w:cantSplit w:val="true"/>
        </w:trPr>
        <w:tc>
          <w:tcPr>
            <w:tcW w:w="11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E6E6E6" w:val="clear"/>
            <w:vAlign w:val="center"/>
          </w:tcPr>
          <w:p>
            <w:pPr>
              <w:pStyle w:val="Heading1"/>
              <w:keepNext w:val="false"/>
              <w:numPr>
                <w:ilvl w:val="0"/>
                <w:numId w:val="2"/>
              </w:numPr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申請項目</w:t>
            </w:r>
          </w:p>
        </w:tc>
        <w:tc>
          <w:tcPr>
            <w:tcW w:w="617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tcMar>
              <w:top w:w="28" w:type="dxa"/>
              <w:left w:w="41" w:type="dxa"/>
              <w:bottom w:w="28" w:type="dxa"/>
              <w:right w:w="57" w:type="dxa"/>
            </w:tcMar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Calibri"/>
              </w:rPr>
              <w:t>需求數量</w:t>
            </w:r>
            <w:r>
              <w:rPr>
                <w:rFonts w:ascii="Calibri" w:hAnsi="Calibri" w:cs="Calibri" w:eastAsia="Calibri"/>
                <w:u w:val="single"/>
              </w:rPr>
              <w:t xml:space="preserve">        </w:t>
            </w:r>
            <w:r>
              <w:rPr>
                <w:rFonts w:ascii="Calibri" w:hAnsi="Calibri" w:cs="Calibri"/>
              </w:rPr>
              <w:t>個展示單位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Calibri" w:eastAsia="Calibri"/>
                <w:szCs w:val="20"/>
              </w:rPr>
              <w:t xml:space="preserve"> </w:t>
            </w:r>
            <w:r>
              <w:rPr>
                <w:rFonts w:ascii="Calibri" w:hAnsi="Calibri" w:cs="Arial"/>
                <w:szCs w:val="20"/>
              </w:rPr>
              <w:t>轉</w:t>
            </w:r>
            <w:r>
              <w:rPr>
                <w:rFonts w:ascii="Calibri" w:hAnsi="Calibri" w:cs="Calibri" w:eastAsia="Calibri"/>
                <w:szCs w:val="20"/>
              </w:rPr>
              <w:t xml:space="preserve"> </w:t>
            </w:r>
            <w:r>
              <w:rPr>
                <w:rFonts w:ascii="Calibri" w:hAnsi="Calibri" w:cs="Arial"/>
                <w:szCs w:val="20"/>
              </w:rPr>
              <w:t>角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E6E6E6" w:val="clear"/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jc w:val="both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是　</w:t>
            </w: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否</w:t>
            </w:r>
          </w:p>
        </w:tc>
      </w:tr>
      <w:tr>
        <w:trPr>
          <w:trHeight w:val="1458" w:hRule="atLeast"/>
          <w:cantSplit w:val="true"/>
        </w:trPr>
        <w:tc>
          <w:tcPr>
            <w:tcW w:w="11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參展展品</w:t>
            </w:r>
          </w:p>
        </w:tc>
        <w:tc>
          <w:tcPr>
            <w:tcW w:w="9157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E6E6E6" w:val="clear"/>
            <w:tcMar>
              <w:top w:w="28" w:type="dxa"/>
              <w:left w:w="41" w:type="dxa"/>
              <w:bottom w:w="28" w:type="dxa"/>
              <w:right w:w="57" w:type="dxa"/>
            </w:tcMar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b w:val="false"/>
                <w:szCs w:val="20"/>
              </w:rPr>
              <w:t>展品中／英文名稱：</w:t>
            </w:r>
          </w:p>
        </w:tc>
      </w:tr>
      <w:tr>
        <w:trPr>
          <w:trHeight w:val="1065" w:hRule="atLeast"/>
          <w:cantSplit w:val="true"/>
        </w:trPr>
        <w:tc>
          <w:tcPr>
            <w:tcW w:w="11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Heading1"/>
              <w:keepNext w:val="false"/>
              <w:numPr>
                <w:ilvl w:val="0"/>
                <w:numId w:val="2"/>
              </w:numPr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展位價格</w:t>
            </w:r>
          </w:p>
          <w:p>
            <w:pPr>
              <w:pStyle w:val="Heading1"/>
              <w:keepNext w:val="false"/>
              <w:numPr>
                <w:ilvl w:val="0"/>
                <w:numId w:val="2"/>
              </w:numPr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Normal"/>
              <w:snapToGrid w:val="false"/>
              <w:spacing w:lineRule="auto" w:line="240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57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FFFFFF" w:val="clear"/>
            <w:tcMar>
              <w:top w:w="28" w:type="dxa"/>
              <w:left w:w="41" w:type="dxa"/>
              <w:bottom w:w="28" w:type="dxa"/>
              <w:right w:w="57" w:type="dxa"/>
            </w:tcMar>
          </w:tcPr>
          <w:p>
            <w:pPr>
              <w:pStyle w:val="Normal"/>
              <w:spacing w:lineRule="exact" w:line="320"/>
              <w:rPr>
                <w:rFonts w:ascii="新細明體;PMingLiU" w:hAnsi="新細明體;PMingLiU" w:cs="新細明體;PMingLiU"/>
                <w:sz w:val="20"/>
                <w:szCs w:val="20"/>
              </w:rPr>
            </w:pPr>
            <w:r>
              <w:rPr>
                <w:rFonts w:ascii="新細明體;PMingLiU" w:hAnsi="新細明體;PMingLiU" w:cs="新細明體;PMingLiU"/>
                <w:sz w:val="20"/>
                <w:szCs w:val="20"/>
              </w:rPr>
              <w:t>價格：</w:t>
            </w:r>
            <w:r>
              <w:rPr>
                <w:rFonts w:cs="新細明體;PMingLiU" w:ascii="新細明體;PMingLiU" w:hAnsi="新細明體;PMingLiU"/>
                <w:b/>
                <w:color w:val="FF0000"/>
                <w:sz w:val="20"/>
                <w:szCs w:val="20"/>
              </w:rPr>
              <w:t>9</w:t>
            </w:r>
            <w:r>
              <w:rPr>
                <w:rFonts w:ascii="新細明體;PMingLiU" w:hAnsi="新細明體;PMingLiU" w:cs="新細明體;PMingLiU"/>
                <w:b/>
                <w:color w:val="FF0000"/>
                <w:sz w:val="20"/>
                <w:szCs w:val="20"/>
              </w:rPr>
              <w:t>平方米標準展位，</w:t>
            </w:r>
            <w:r>
              <w:rPr>
                <w:rFonts w:cs="新細明體;PMingLiU" w:ascii="新細明體;PMingLiU" w:hAnsi="新細明體;PMingLiU"/>
                <w:b/>
                <w:color w:val="FF0000"/>
                <w:sz w:val="20"/>
                <w:szCs w:val="20"/>
              </w:rPr>
              <w:t>USD2,030</w:t>
            </w:r>
            <w:r>
              <w:rPr>
                <w:rFonts w:ascii="新細明體;PMingLiU" w:hAnsi="新細明體;PMingLiU" w:cs="新細明體;PMingLiU"/>
                <w:b/>
                <w:color w:val="FF0000"/>
                <w:sz w:val="20"/>
                <w:szCs w:val="20"/>
              </w:rPr>
              <w:t>；</w:t>
            </w:r>
            <w:r>
              <w:rPr>
                <w:rFonts w:cs="新細明體;PMingLiU" w:ascii="新細明體;PMingLiU" w:hAnsi="新細明體;PMingLiU"/>
                <w:b/>
                <w:color w:val="FF0000"/>
                <w:sz w:val="20"/>
                <w:szCs w:val="20"/>
              </w:rPr>
              <w:t>9</w:t>
            </w:r>
            <w:r>
              <w:rPr>
                <w:rFonts w:ascii="新細明體;PMingLiU" w:hAnsi="新細明體;PMingLiU" w:cs="新細明體;PMingLiU"/>
                <w:b/>
                <w:color w:val="FF0000"/>
                <w:sz w:val="20"/>
                <w:szCs w:val="20"/>
              </w:rPr>
              <w:t>平方米空地，</w:t>
            </w:r>
            <w:r>
              <w:rPr>
                <w:rFonts w:cs="新細明體;PMingLiU" w:ascii="新細明體;PMingLiU" w:hAnsi="新細明體;PMingLiU"/>
                <w:b/>
                <w:color w:val="FF0000"/>
                <w:sz w:val="20"/>
                <w:szCs w:val="20"/>
              </w:rPr>
              <w:t>USD1,730</w:t>
            </w:r>
            <w:r>
              <w:rPr>
                <w:rFonts w:ascii="新細明體;PMingLiU" w:hAnsi="新細明體;PMingLiU" w:cs="新細明體;PMingLiU"/>
                <w:sz w:val="20"/>
                <w:szCs w:val="20"/>
              </w:rPr>
              <w:t>（未稅）</w:t>
            </w:r>
          </w:p>
          <w:p>
            <w:pPr>
              <w:pStyle w:val="Normal"/>
              <w:spacing w:lineRule="exact" w:line="320"/>
              <w:rPr>
                <w:rFonts w:ascii="新細明體;PMingLiU" w:hAnsi="新細明體;PMingLiU" w:cs="新細明體;PMingLiU"/>
                <w:sz w:val="20"/>
                <w:szCs w:val="20"/>
              </w:rPr>
            </w:pPr>
            <w:r>
              <w:rPr>
                <w:rFonts w:cs="新細明體;PMingLiU" w:ascii="新細明體;PMingLiU" w:hAnsi="新細明體;PMingLiU"/>
                <w:sz w:val="20"/>
                <w:szCs w:val="20"/>
              </w:rPr>
              <w:t>(6/8</w:t>
            </w:r>
            <w:r>
              <w:rPr>
                <w:rFonts w:ascii="新細明體;PMingLiU" w:hAnsi="新細明體;PMingLiU" w:cs="新細明體;PMingLiU"/>
                <w:sz w:val="20"/>
                <w:szCs w:val="20"/>
              </w:rPr>
              <w:t>前報名 第一波早鳥優惠</w:t>
            </w:r>
            <w:r>
              <w:rPr>
                <w:rFonts w:cs="新細明體;PMingLiU" w:ascii="新細明體;PMingLiU" w:hAnsi="新細明體;PMingLiU"/>
                <w:sz w:val="20"/>
                <w:szCs w:val="20"/>
              </w:rPr>
              <w:t>USD$300 7/6</w:t>
            </w:r>
            <w:r>
              <w:rPr>
                <w:rFonts w:ascii="新細明體;PMingLiU" w:hAnsi="新細明體;PMingLiU" w:cs="新細明體;PMingLiU"/>
                <w:sz w:val="20"/>
                <w:szCs w:val="20"/>
              </w:rPr>
              <w:t xml:space="preserve">前報名 第二波早鳥優惠 </w:t>
            </w:r>
            <w:r>
              <w:rPr>
                <w:rFonts w:cs="新細明體;PMingLiU" w:ascii="新細明體;PMingLiU" w:hAnsi="新細明體;PMingLiU"/>
                <w:sz w:val="20"/>
                <w:szCs w:val="20"/>
              </w:rPr>
              <w:t xml:space="preserve">USD$200 </w:t>
            </w:r>
            <w:r>
              <w:rPr>
                <w:rFonts w:ascii="新細明體;PMingLiU" w:hAnsi="新細明體;PMingLiU" w:cs="新細明體;PMingLiU"/>
                <w:sz w:val="20"/>
                <w:szCs w:val="20"/>
              </w:rPr>
              <w:t>新廠商報名優惠</w:t>
            </w:r>
            <w:r>
              <w:rPr>
                <w:rFonts w:cs="新細明體;PMingLiU" w:ascii="新細明體;PMingLiU" w:hAnsi="新細明體;PMingLiU"/>
                <w:sz w:val="20"/>
                <w:szCs w:val="20"/>
              </w:rPr>
              <w:t>USD$100)</w:t>
            </w:r>
          </w:p>
          <w:p>
            <w:pPr>
              <w:pStyle w:val="Normal"/>
              <w:spacing w:lineRule="exact" w:line="320"/>
              <w:rPr>
                <w:rFonts w:ascii="新細明體;PMingLiU" w:hAnsi="新細明體;PMingLiU" w:cs="新細明體;PMingLiU"/>
                <w:b/>
                <w:b/>
                <w:sz w:val="20"/>
                <w:szCs w:val="20"/>
              </w:rPr>
            </w:pPr>
            <w:r>
              <w:rPr>
                <w:rFonts w:ascii="新細明體;PMingLiU" w:hAnsi="新細明體;PMingLiU" w:cs="新細明體;PMingLiU"/>
                <w:sz w:val="20"/>
                <w:szCs w:val="20"/>
              </w:rPr>
              <w:t>配備：地毯｜公司看板｜長臂射燈</w:t>
            </w:r>
            <w:r>
              <w:rPr>
                <w:rFonts w:cs="新細明體;PMingLiU" w:ascii="新細明體;PMingLiU" w:hAnsi="新細明體;PMingLiU"/>
                <w:sz w:val="20"/>
                <w:szCs w:val="20"/>
              </w:rPr>
              <w:t>*2</w:t>
            </w:r>
            <w:r>
              <w:rPr>
                <w:rFonts w:ascii="新細明體;PMingLiU" w:hAnsi="新細明體;PMingLiU" w:cs="新細明體;PMingLiU"/>
                <w:sz w:val="20"/>
                <w:szCs w:val="20"/>
              </w:rPr>
              <w:t>｜投射燈</w:t>
            </w:r>
            <w:r>
              <w:rPr>
                <w:rFonts w:cs="新細明體;PMingLiU" w:ascii="新細明體;PMingLiU" w:hAnsi="新細明體;PMingLiU"/>
                <w:sz w:val="20"/>
                <w:szCs w:val="20"/>
              </w:rPr>
              <w:t>*3</w:t>
            </w:r>
            <w:r>
              <w:rPr>
                <w:rFonts w:ascii="新細明體;PMingLiU" w:hAnsi="新細明體;PMingLiU" w:cs="新細明體;PMingLiU"/>
                <w:sz w:val="20"/>
                <w:szCs w:val="20"/>
              </w:rPr>
              <w:t>｜螢光燈</w:t>
            </w:r>
            <w:r>
              <w:rPr>
                <w:rFonts w:cs="新細明體;PMingLiU" w:ascii="新細明體;PMingLiU" w:hAnsi="新細明體;PMingLiU"/>
                <w:sz w:val="20"/>
                <w:szCs w:val="20"/>
              </w:rPr>
              <w:t>*1</w:t>
            </w:r>
            <w:r>
              <w:rPr>
                <w:rFonts w:ascii="新細明體;PMingLiU" w:hAnsi="新細明體;PMingLiU" w:cs="新細明體;PMingLiU"/>
                <w:sz w:val="20"/>
                <w:szCs w:val="20"/>
              </w:rPr>
              <w:t>｜諮詢台</w:t>
            </w:r>
            <w:r>
              <w:rPr>
                <w:rFonts w:cs="新細明體;PMingLiU" w:ascii="新細明體;PMingLiU" w:hAnsi="新細明體;PMingLiU"/>
                <w:sz w:val="20"/>
                <w:szCs w:val="20"/>
              </w:rPr>
              <w:t>*1</w:t>
            </w:r>
            <w:r>
              <w:rPr>
                <w:rFonts w:ascii="新細明體;PMingLiU" w:hAnsi="新細明體;PMingLiU" w:cs="新細明體;PMingLiU"/>
                <w:sz w:val="20"/>
                <w:szCs w:val="20"/>
              </w:rPr>
              <w:t>｜椅子</w:t>
            </w:r>
            <w:r>
              <w:rPr>
                <w:rFonts w:cs="新細明體;PMingLiU" w:ascii="新細明體;PMingLiU" w:hAnsi="新細明體;PMingLiU"/>
                <w:sz w:val="20"/>
                <w:szCs w:val="20"/>
              </w:rPr>
              <w:t>*1</w:t>
            </w:r>
            <w:r>
              <w:rPr>
                <w:rFonts w:ascii="新細明體;PMingLiU" w:hAnsi="新細明體;PMingLiU" w:cs="新細明體;PMingLiU"/>
                <w:sz w:val="20"/>
                <w:szCs w:val="20"/>
              </w:rPr>
              <w:t>｜插座</w:t>
            </w:r>
            <w:r>
              <w:rPr>
                <w:rFonts w:cs="新細明體;PMingLiU" w:ascii="新細明體;PMingLiU" w:hAnsi="新細明體;PMingLiU"/>
                <w:sz w:val="20"/>
                <w:szCs w:val="20"/>
              </w:rPr>
              <w:t>(220V)*1</w:t>
            </w:r>
            <w:r>
              <w:rPr>
                <w:rFonts w:ascii="新細明體;PMingLiU" w:hAnsi="新細明體;PMingLiU" w:cs="新細明體;PMingLiU"/>
                <w:sz w:val="20"/>
                <w:szCs w:val="20"/>
              </w:rPr>
              <w:t>｜電力</w:t>
            </w:r>
            <w:r>
              <w:rPr>
                <w:rFonts w:cs="新細明體;PMingLiU" w:ascii="新細明體;PMingLiU" w:hAnsi="新細明體;PMingLiU"/>
                <w:sz w:val="20"/>
                <w:szCs w:val="20"/>
              </w:rPr>
              <w:t>(1</w:t>
            </w:r>
            <w:r>
              <w:rPr>
                <w:rFonts w:ascii="新細明體;PMingLiU" w:hAnsi="新細明體;PMingLiU" w:cs="新細明體;PMingLiU"/>
                <w:sz w:val="20"/>
                <w:szCs w:val="20"/>
              </w:rPr>
              <w:t>千瓦</w:t>
            </w:r>
            <w:r>
              <w:rPr>
                <w:rFonts w:cs="新細明體;PMingLiU" w:ascii="新細明體;PMingLiU" w:hAnsi="新細明體;PMingLiU"/>
                <w:sz w:val="20"/>
                <w:szCs w:val="20"/>
              </w:rPr>
              <w:t>)</w:t>
            </w:r>
          </w:p>
        </w:tc>
      </w:tr>
      <w:tr>
        <w:trPr>
          <w:trHeight w:val="621" w:hRule="atLeast"/>
          <w:cantSplit w:val="true"/>
        </w:trPr>
        <w:tc>
          <w:tcPr>
            <w:tcW w:w="1106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D9D9D9" w:val="clear"/>
            <w:vAlign w:val="center"/>
          </w:tcPr>
          <w:p>
            <w:pPr>
              <w:pStyle w:val="Heading1"/>
              <w:keepNext w:val="false"/>
              <w:numPr>
                <w:ilvl w:val="0"/>
                <w:numId w:val="2"/>
              </w:numPr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>
            <w:pPr>
              <w:pStyle w:val="Normal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cs="Arial" w:ascii="Calibri" w:hAnsi="Calibri"/>
                <w:color w:val="000000"/>
                <w:sz w:val="20"/>
                <w:szCs w:val="20"/>
                <w:lang w:val="pt-BR"/>
              </w:rPr>
            </w:r>
          </w:p>
          <w:p>
            <w:pPr>
              <w:pStyle w:val="Heading1"/>
              <w:keepNext w:val="false"/>
              <w:numPr>
                <w:ilvl w:val="0"/>
                <w:numId w:val="2"/>
              </w:numPr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Normal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cs="Arial" w:ascii="Calibri" w:hAnsi="Calibri"/>
                <w:color w:val="000000"/>
                <w:sz w:val="20"/>
                <w:szCs w:val="20"/>
                <w:lang w:val="pt-BR"/>
              </w:rPr>
            </w:r>
          </w:p>
          <w:p>
            <w:pPr>
              <w:pStyle w:val="Heading1"/>
              <w:keepNext w:val="false"/>
              <w:numPr>
                <w:ilvl w:val="0"/>
                <w:numId w:val="2"/>
              </w:numPr>
              <w:snapToGrid w:val="false"/>
              <w:spacing w:lineRule="auto" w:line="24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匯款方式</w:t>
            </w:r>
          </w:p>
        </w:tc>
        <w:tc>
          <w:tcPr>
            <w:tcW w:w="9157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D9D9D9" w:val="clear"/>
            <w:tcMar>
              <w:top w:w="57" w:type="dxa"/>
              <w:left w:w="41" w:type="dxa"/>
              <w:bottom w:w="57" w:type="dxa"/>
              <w:right w:w="85" w:type="dxa"/>
            </w:tcMar>
          </w:tcPr>
          <w:p>
            <w:pPr>
              <w:pStyle w:val="Normal"/>
              <w:numPr>
                <w:ilvl w:val="0"/>
                <w:numId w:val="4"/>
              </w:numPr>
              <w:snapToGrid w:val="false"/>
              <w:spacing w:lineRule="atLeast" w:line="280"/>
              <w:rPr>
                <w:rFonts w:ascii="新細明體;PMingLiU" w:hAnsi="新細明體;PMingLiU" w:cs="Arial"/>
                <w:b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新細明體;PMingLiU" w:hAnsi="新細明體;PMingLiU" w:cs="Arial"/>
                <w:color w:val="000000"/>
                <w:sz w:val="20"/>
                <w:szCs w:val="20"/>
              </w:rPr>
              <w:t>報名參展商請填寫展示單位之需求數量，</w:t>
            </w:r>
            <w:r>
              <w:rPr>
                <w:rFonts w:ascii="新細明體;PMingLiU" w:hAnsi="新細明體;PMingLiU" w:cs="Arial"/>
                <w:color w:val="000000"/>
                <w:sz w:val="20"/>
                <w:szCs w:val="20"/>
                <w:u w:val="single"/>
              </w:rPr>
              <w:t>並於規定期限內完成繳款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480"/>
              </w:tabs>
              <w:snapToGrid w:val="false"/>
              <w:spacing w:lineRule="atLeast" w:line="280"/>
              <w:ind w:left="250" w:hanging="250"/>
              <w:rPr>
                <w:rFonts w:ascii="新細明體;PMingLiU" w:hAnsi="新細明體;PMingLiU" w:cs="Arial"/>
                <w:b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新細明體;PMingLiU" w:hAnsi="新細明體;PMingLiU" w:cs="Arial"/>
                <w:color w:val="000000"/>
                <w:sz w:val="20"/>
                <w:szCs w:val="20"/>
                <w:u w:val="single"/>
              </w:rPr>
              <w:t>需繳交報名表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480"/>
              </w:tabs>
              <w:snapToGrid w:val="false"/>
              <w:spacing w:lineRule="atLeast" w:line="280"/>
              <w:ind w:left="250" w:hanging="250"/>
              <w:rPr>
                <w:rFonts w:ascii="新細明體;PMingLiU" w:hAnsi="新細明體;PMingLiU" w:cs="Arial"/>
                <w:b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新細明體;PMingLiU" w:hAnsi="新細明體;PMingLiU" w:cs="Arial"/>
                <w:sz w:val="20"/>
                <w:szCs w:val="20"/>
              </w:rPr>
              <w:t>報名費用繳交</w:t>
            </w:r>
          </w:p>
          <w:p>
            <w:pPr>
              <w:pStyle w:val="Normal"/>
              <w:numPr>
                <w:ilvl w:val="0"/>
                <w:numId w:val="3"/>
              </w:numPr>
              <w:shd w:val="clear" w:fill="D9D9D9"/>
              <w:snapToGrid w:val="false"/>
              <w:spacing w:lineRule="atLeast" w:line="280"/>
              <w:rPr>
                <w:rFonts w:ascii="新細明體;PMingLiU" w:hAnsi="新細明體;PMingLiU" w:cs="Arial"/>
                <w:sz w:val="20"/>
                <w:szCs w:val="20"/>
              </w:rPr>
            </w:pPr>
            <w:r>
              <w:rPr>
                <w:rFonts w:ascii="新細明體;PMingLiU" w:hAnsi="新細明體;PMingLiU" w:cs="Arial"/>
                <w:sz w:val="20"/>
                <w:szCs w:val="20"/>
              </w:rPr>
              <w:t>電匯方式：請於</w:t>
            </w:r>
            <w:r>
              <w:rPr>
                <w:rFonts w:ascii="新細明體;PMingLiU" w:hAnsi="新細明體;PMingLiU" w:cs="Arial"/>
                <w:b/>
                <w:sz w:val="20"/>
                <w:szCs w:val="20"/>
              </w:rPr>
              <w:t>收到請款單</w:t>
            </w:r>
            <w:r>
              <w:rPr>
                <w:rFonts w:cs="Arial" w:ascii="新細明體;PMingLiU" w:hAnsi="新細明體;PMingLiU"/>
                <w:b/>
                <w:sz w:val="20"/>
                <w:szCs w:val="20"/>
              </w:rPr>
              <w:t>15</w:t>
            </w:r>
            <w:r>
              <w:rPr>
                <w:rFonts w:ascii="新細明體;PMingLiU" w:hAnsi="新細明體;PMingLiU" w:cs="Arial"/>
                <w:b/>
                <w:sz w:val="20"/>
                <w:szCs w:val="20"/>
              </w:rPr>
              <w:t>日內完成匯款</w:t>
            </w:r>
            <w:r>
              <w:rPr>
                <w:rFonts w:ascii="新細明體;PMingLiU" w:hAnsi="新細明體;PMingLiU" w:cs="Arial"/>
                <w:sz w:val="20"/>
                <w:szCs w:val="20"/>
              </w:rPr>
              <w:t>，並請回傳「電聯收執聯影本」</w:t>
            </w:r>
          </w:p>
          <w:p>
            <w:pPr>
              <w:pStyle w:val="Normal"/>
              <w:shd w:val="clear" w:fill="D9D9D9"/>
              <w:snapToGrid w:val="false"/>
              <w:spacing w:lineRule="atLeast" w:line="280"/>
              <w:ind w:left="720" w:hanging="0"/>
              <w:rPr>
                <w:rFonts w:ascii="新細明體;PMingLiU" w:hAnsi="新細明體;PMingLiU" w:cs="Arial"/>
                <w:sz w:val="20"/>
                <w:szCs w:val="20"/>
              </w:rPr>
            </w:pPr>
            <w:r>
              <w:rPr>
                <w:rFonts w:ascii="新細明體;PMingLiU" w:hAnsi="新細明體;PMingLiU" w:cs="Arial"/>
                <w:sz w:val="20"/>
                <w:szCs w:val="20"/>
              </w:rPr>
              <w:t>傳 真 至：</w:t>
            </w:r>
            <w:r>
              <w:rPr>
                <w:rFonts w:cs="Arial" w:ascii="Calibri" w:hAnsi="Calibri"/>
                <w:sz w:val="22"/>
                <w:szCs w:val="22"/>
              </w:rPr>
              <w:t>(04)2313-3159</w:t>
            </w:r>
          </w:p>
          <w:p>
            <w:pPr>
              <w:pStyle w:val="Normal"/>
              <w:shd w:val="clear" w:fill="D9D9D9"/>
              <w:snapToGrid w:val="false"/>
              <w:spacing w:lineRule="atLeast" w:line="280"/>
              <w:ind w:left="720" w:hanging="0"/>
              <w:rPr>
                <w:rFonts w:ascii="新細明體;PMingLiU" w:hAnsi="新細明體;PMingLiU" w:cs="Arial"/>
                <w:sz w:val="20"/>
                <w:szCs w:val="20"/>
              </w:rPr>
            </w:pPr>
            <w:r>
              <w:rPr>
                <w:rFonts w:ascii="新細明體;PMingLiU" w:hAnsi="新細明體;PMingLiU" w:cs="Arial"/>
                <w:sz w:val="20"/>
                <w:szCs w:val="20"/>
              </w:rPr>
              <w:t>電匯資料：戶名／貿易眼國際股份有限公司　匯入銀行／中國信託</w:t>
            </w:r>
            <w:r>
              <w:rPr>
                <w:rFonts w:cs="Arial" w:ascii="新細明體;PMingLiU" w:hAnsi="新細明體;PMingLiU"/>
                <w:sz w:val="20"/>
                <w:szCs w:val="20"/>
              </w:rPr>
              <w:t>(</w:t>
            </w:r>
            <w:r>
              <w:rPr>
                <w:rFonts w:ascii="新細明體;PMingLiU" w:hAnsi="新細明體;PMingLiU" w:cs="Arial"/>
                <w:sz w:val="20"/>
                <w:szCs w:val="20"/>
              </w:rPr>
              <w:t>台中</w:t>
            </w:r>
            <w:r>
              <w:rPr>
                <w:rFonts w:cs="Arial" w:ascii="新細明體;PMingLiU" w:hAnsi="新細明體;PMingLiU"/>
                <w:sz w:val="20"/>
                <w:szCs w:val="20"/>
              </w:rPr>
              <w:t>-</w:t>
            </w:r>
            <w:r>
              <w:rPr>
                <w:rFonts w:ascii="新細明體;PMingLiU" w:hAnsi="新細明體;PMingLiU" w:cs="Arial"/>
                <w:sz w:val="20"/>
                <w:szCs w:val="20"/>
              </w:rPr>
              <w:t>文心分行</w:t>
            </w:r>
            <w:r>
              <w:rPr>
                <w:rFonts w:cs="Arial" w:ascii="新細明體;PMingLiU" w:hAnsi="新細明體;PMingLiU"/>
                <w:sz w:val="20"/>
                <w:szCs w:val="20"/>
              </w:rPr>
              <w:t>)</w:t>
            </w:r>
          </w:p>
          <w:p>
            <w:pPr>
              <w:pStyle w:val="Normal"/>
              <w:numPr>
                <w:ilvl w:val="0"/>
                <w:numId w:val="3"/>
              </w:numPr>
              <w:shd w:val="clear" w:fill="D9D9D9"/>
              <w:snapToGrid w:val="false"/>
              <w:spacing w:lineRule="atLeast" w:line="280"/>
              <w:rPr>
                <w:rFonts w:ascii="新細明體;PMingLiU" w:hAnsi="新細明體;PMingLiU" w:cs="Arial"/>
                <w:sz w:val="20"/>
                <w:szCs w:val="20"/>
              </w:rPr>
            </w:pPr>
            <w:r>
              <w:rPr>
                <w:rFonts w:ascii="新細明體;PMingLiU" w:hAnsi="新細明體;PMingLiU" w:cs="Arial"/>
                <w:sz w:val="20"/>
                <w:szCs w:val="20"/>
              </w:rPr>
              <w:t>開立支票</w:t>
            </w:r>
            <w:r>
              <w:rPr>
                <w:rFonts w:ascii="新細明體;PMingLiU" w:hAnsi="新細明體;PMingLiU" w:cs="Arial"/>
                <w:color w:val="000000"/>
                <w:sz w:val="20"/>
                <w:szCs w:val="20"/>
              </w:rPr>
              <w:t>：詳載兌現時間  支票抬頭／貿易眼國際股份有限公司</w:t>
            </w:r>
          </w:p>
          <w:p>
            <w:pPr>
              <w:pStyle w:val="Normal"/>
              <w:shd w:val="clear" w:fill="D9D9D9"/>
              <w:snapToGrid w:val="false"/>
              <w:spacing w:lineRule="atLeast" w:line="280"/>
              <w:ind w:left="720" w:hanging="0"/>
              <w:rPr>
                <w:rFonts w:ascii="新細明體;PMingLiU" w:hAnsi="新細明體;PMingLiU" w:cs="Arial"/>
                <w:color w:val="000000"/>
                <w:sz w:val="20"/>
                <w:szCs w:val="20"/>
              </w:rPr>
            </w:pPr>
            <w:r>
              <w:rPr>
                <w:rFonts w:ascii="新細明體;PMingLiU" w:hAnsi="新細明體;PMingLiU" w:cs="Arial"/>
                <w:color w:val="000000"/>
                <w:sz w:val="20"/>
                <w:szCs w:val="20"/>
              </w:rPr>
              <w:t>郵 寄 至：台中市</w:t>
            </w:r>
            <w:r>
              <w:rPr>
                <w:rFonts w:cs="Arial" w:ascii="新細明體;PMingLiU" w:hAnsi="新細明體;PMingLiU"/>
                <w:color w:val="000000"/>
                <w:sz w:val="20"/>
                <w:szCs w:val="20"/>
              </w:rPr>
              <w:t>40753</w:t>
            </w:r>
            <w:r>
              <w:rPr>
                <w:rFonts w:ascii="新細明體;PMingLiU" w:hAnsi="新細明體;PMingLiU" w:cs="Arial"/>
                <w:color w:val="000000"/>
                <w:sz w:val="20"/>
                <w:szCs w:val="20"/>
              </w:rPr>
              <w:t>西屯區文心路三段</w:t>
            </w:r>
            <w:r>
              <w:rPr>
                <w:rFonts w:cs="Arial" w:ascii="新細明體;PMingLiU" w:hAnsi="新細明體;PMingLiU"/>
                <w:color w:val="000000"/>
                <w:sz w:val="20"/>
                <w:szCs w:val="20"/>
              </w:rPr>
              <w:t>508</w:t>
            </w:r>
            <w:r>
              <w:rPr>
                <w:rFonts w:ascii="新細明體;PMingLiU" w:hAnsi="新細明體;PMingLiU" w:cs="Arial"/>
                <w:color w:val="000000"/>
                <w:sz w:val="20"/>
                <w:szCs w:val="20"/>
              </w:rPr>
              <w:t>號 會計部收</w:t>
            </w:r>
          </w:p>
          <w:p>
            <w:pPr>
              <w:pStyle w:val="Normal"/>
              <w:shd w:val="clear" w:fill="D9D9D9"/>
              <w:snapToGrid w:val="false"/>
              <w:spacing w:lineRule="atLeast" w:line="280"/>
              <w:ind w:left="720" w:hanging="0"/>
              <w:rPr>
                <w:rFonts w:ascii="新細明體;PMingLiU" w:hAnsi="新細明體;PMingLiU" w:cs="Arial"/>
                <w:color w:val="000000"/>
                <w:sz w:val="20"/>
                <w:szCs w:val="20"/>
              </w:rPr>
            </w:pPr>
            <w:r>
              <w:rPr>
                <w:rFonts w:ascii="新細明體;PMingLiU" w:hAnsi="新細明體;PMingLiU" w:cs="Arial"/>
                <w:color w:val="000000"/>
                <w:sz w:val="20"/>
                <w:szCs w:val="20"/>
              </w:rPr>
              <w:t>匯入帳號：</w:t>
            </w:r>
            <w:r>
              <w:rPr>
                <w:rFonts w:cs="Arial" w:ascii="Calibri" w:hAnsi="Calibri"/>
                <w:color w:val="000000"/>
                <w:sz w:val="22"/>
                <w:szCs w:val="22"/>
              </w:rPr>
              <w:t>473540088892</w:t>
            </w:r>
            <w:r>
              <w:rPr>
                <w:rFonts w:cs="Arial" w:ascii="新細明體;PMingLiU" w:hAnsi="新細明體;PMingLiU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新細明體;PMingLiU" w:hAnsi="新細明體;PMingLiU" w:cs="Arial"/>
                <w:color w:val="000000"/>
                <w:sz w:val="20"/>
                <w:szCs w:val="20"/>
              </w:rPr>
              <w:t>需與報名公司之營利事業登記證同</w:t>
            </w:r>
            <w:r>
              <w:rPr>
                <w:rFonts w:cs="Arial" w:ascii="新細明體;PMingLiU" w:hAnsi="新細明體;PMingLiU"/>
                <w:color w:val="000000"/>
                <w:sz w:val="20"/>
                <w:szCs w:val="20"/>
              </w:rPr>
              <w:t>)</w:t>
            </w:r>
          </w:p>
        </w:tc>
      </w:tr>
    </w:tbl>
    <w:p>
      <w:pPr>
        <w:pStyle w:val="Normal"/>
        <w:rPr>
          <w:rFonts w:ascii="Calibri" w:hAnsi="Calibri" w:eastAsia="微軟正黑體" w:cs="Arial"/>
          <w:b/>
          <w:b/>
          <w:bCs/>
          <w:sz w:val="20"/>
          <w:szCs w:val="20"/>
        </w:rPr>
      </w:pPr>
      <w:r>
        <w:rPr>
          <w:rFonts w:ascii="Calibri" w:hAnsi="Calibri" w:cs="Arial" w:eastAsia="微軟正黑體"/>
          <w:b/>
          <w:bCs/>
          <w:sz w:val="20"/>
          <w:szCs w:val="20"/>
        </w:rPr>
        <w:t>本公司已詳讀並同意依照「</w:t>
      </w:r>
      <w:r>
        <w:rPr>
          <w:rFonts w:eastAsia="標楷體" w:cs="Calibri" w:ascii="Calibri" w:hAnsi="Calibri"/>
          <w:b/>
          <w:color w:val="002060"/>
          <w:sz w:val="20"/>
          <w:szCs w:val="20"/>
        </w:rPr>
        <w:t>2018 KOPET</w:t>
      </w:r>
      <w:r>
        <w:rPr>
          <w:rFonts w:ascii="Calibri" w:hAnsi="Calibri" w:cs="Calibri" w:eastAsia="標楷體"/>
          <w:b/>
          <w:color w:val="002060"/>
          <w:sz w:val="20"/>
          <w:szCs w:val="20"/>
        </w:rPr>
        <w:t>第</w:t>
      </w:r>
      <w:r>
        <w:rPr>
          <w:rFonts w:eastAsia="標楷體" w:cs="Calibri" w:ascii="Calibri" w:hAnsi="Calibri"/>
          <w:b/>
          <w:color w:val="002060"/>
          <w:sz w:val="20"/>
          <w:szCs w:val="20"/>
        </w:rPr>
        <w:t>24</w:t>
      </w:r>
      <w:r>
        <w:rPr>
          <w:rFonts w:ascii="Calibri" w:hAnsi="Calibri" w:cs="Calibri" w:eastAsia="標楷體"/>
          <w:b/>
          <w:color w:val="002060"/>
          <w:sz w:val="20"/>
          <w:szCs w:val="20"/>
        </w:rPr>
        <w:t>屆韓國國際寵物用品展</w:t>
      </w:r>
      <w:r>
        <w:rPr>
          <w:rFonts w:ascii="Calibri" w:hAnsi="Calibri" w:cs="Arial" w:eastAsia="微軟正黑體"/>
          <w:b/>
          <w:bCs/>
          <w:sz w:val="20"/>
          <w:szCs w:val="20"/>
        </w:rPr>
        <w:t>」各項規定參加，</w:t>
      </w:r>
      <w:r>
        <w:rPr>
          <w:rStyle w:val="StrongEmphasis"/>
          <w:rFonts w:ascii="Calibri" w:hAnsi="Calibri" w:cs="Arial" w:eastAsia="微軟正黑體"/>
          <w:sz w:val="20"/>
          <w:szCs w:val="20"/>
        </w:rPr>
        <w:t>如有違反規定情事，本公司願負相關法律責任。　</w:t>
      </w:r>
      <w:r>
        <w:rPr>
          <w:rFonts w:ascii="Calibri" w:hAnsi="Calibri" w:cs="Arial" w:eastAsia="微軟正黑體"/>
          <w:b/>
          <w:bCs/>
          <w:sz w:val="20"/>
          <w:szCs w:val="20"/>
        </w:rPr>
        <w:t>此致　貿易眼國際股份有限公司</w:t>
      </w:r>
    </w:p>
    <w:p>
      <w:pPr>
        <w:pStyle w:val="Normal"/>
        <w:rPr>
          <w:rFonts w:ascii="Calibri" w:hAnsi="Calibri"/>
          <w:b/>
          <w:b/>
          <w:bCs/>
          <w:sz w:val="18"/>
        </w:rPr>
      </w:pPr>
      <w:r>
        <w:rPr>
          <w:rFonts w:ascii="Calibri" w:hAnsi="Calibri" w:cs="Arial"/>
          <w:b/>
          <w:bCs/>
          <w:sz w:val="18"/>
        </w:rPr>
        <w:t>公司印鑑章：</w:t>
      </w:r>
      <w:r>
        <w:rPr>
          <w:rFonts w:ascii="Calibri" w:hAnsi="Calibri" w:cs="Calibri" w:eastAsia="Calibri"/>
          <w:b/>
          <w:bCs/>
          <w:sz w:val="18"/>
        </w:rPr>
        <w:t xml:space="preserve">                                        </w:t>
      </w:r>
      <w:r>
        <w:rPr>
          <w:rFonts w:ascii="Calibri" w:hAnsi="Calibri" w:cs="Arial"/>
          <w:b/>
          <w:bCs/>
          <w:sz w:val="18"/>
        </w:rPr>
        <w:t>負責人印鑑章：</w:t>
      </w:r>
    </w:p>
    <w:p>
      <w:pPr>
        <w:pStyle w:val="Normal"/>
        <w:rPr>
          <w:rFonts w:cs="Arial"/>
        </w:rPr>
      </w:pPr>
      <w:r>
        <w:rPr>
          <w:rFonts w:ascii="Calibri" w:hAnsi="Calibri" w:cs="Arial"/>
          <w:b/>
          <w:bCs/>
          <w:sz w:val="18"/>
        </w:rPr>
        <w:t>填</w:t>
      </w:r>
      <w:r>
        <w:rPr>
          <w:rFonts w:ascii="Calibri" w:hAnsi="Calibri" w:cs="Calibri" w:eastAsia="Calibri"/>
          <w:b/>
          <w:bCs/>
          <w:sz w:val="18"/>
        </w:rPr>
        <w:t xml:space="preserve">  </w:t>
      </w:r>
      <w:r>
        <w:rPr>
          <w:rFonts w:ascii="Calibri" w:hAnsi="Calibri" w:cs="Arial"/>
          <w:b/>
          <w:bCs/>
          <w:sz w:val="18"/>
        </w:rPr>
        <w:t>表</w:t>
      </w:r>
      <w:r>
        <w:rPr>
          <w:rFonts w:ascii="Calibri" w:hAnsi="Calibri" w:cs="Calibri" w:eastAsia="Calibri"/>
          <w:b/>
          <w:bCs/>
          <w:sz w:val="18"/>
        </w:rPr>
        <w:t xml:space="preserve">  </w:t>
      </w:r>
      <w:r>
        <w:rPr>
          <w:rFonts w:ascii="Calibri" w:hAnsi="Calibri" w:cs="Arial"/>
          <w:b/>
          <w:bCs/>
          <w:sz w:val="18"/>
        </w:rPr>
        <w:t>人：</w:t>
      </w:r>
      <w:r>
        <w:rPr>
          <w:rFonts w:ascii="Calibri" w:hAnsi="Calibri" w:cs="Calibri" w:eastAsia="Calibri"/>
          <w:b/>
          <w:bCs/>
          <w:sz w:val="18"/>
          <w:u w:val="single"/>
        </w:rPr>
        <w:t xml:space="preserve">                                    </w:t>
      </w:r>
      <w:r>
        <w:rPr>
          <w:rFonts w:ascii="Calibri" w:hAnsi="Calibri" w:cs="Calibri" w:eastAsia="Calibri"/>
          <w:b/>
          <w:bCs/>
          <w:sz w:val="18"/>
        </w:rPr>
        <w:t xml:space="preserve">    </w:t>
      </w:r>
      <w:r>
        <w:rPr>
          <w:rFonts w:ascii="Calibri" w:hAnsi="Calibri" w:cs="Arial"/>
          <w:b/>
          <w:bCs/>
          <w:sz w:val="18"/>
        </w:rPr>
        <w:t>日　　　　期：</w:t>
      </w:r>
      <w:r>
        <w:rPr>
          <w:rFonts w:ascii="Calibri" w:hAnsi="Calibri" w:cs="Calibri" w:eastAsia="Calibri"/>
          <w:b/>
          <w:bCs/>
          <w:sz w:val="18"/>
          <w:u w:val="single"/>
        </w:rPr>
        <w:t xml:space="preserve">                                      </w:t>
      </w:r>
    </w:p>
    <w:p>
      <w:pPr>
        <w:pStyle w:val="Normal"/>
        <w:rPr/>
      </w:pPr>
      <w:r>
        <w:rPr>
          <w:rFonts w:ascii="Calibri" w:hAnsi="Calibri" w:cs="Arial"/>
          <w:sz w:val="18"/>
        </w:rPr>
        <w:t>第一聯：正本（請交回貿易眼國際</w:t>
      </w:r>
      <w:r>
        <w:rPr>
          <w:rFonts w:cs="Arial" w:ascii="Calibri" w:hAnsi="Calibri"/>
          <w:sz w:val="18"/>
        </w:rPr>
        <w:t>&lt;</w:t>
      </w:r>
      <w:r>
        <w:rPr>
          <w:rFonts w:ascii="Calibri" w:hAnsi="Calibri" w:cs="Arial"/>
          <w:sz w:val="18"/>
        </w:rPr>
        <w:t>股</w:t>
      </w:r>
      <w:r>
        <w:rPr>
          <w:rFonts w:cs="Arial" w:ascii="Calibri" w:hAnsi="Calibri"/>
          <w:sz w:val="18"/>
        </w:rPr>
        <w:t>&gt;</w:t>
      </w:r>
      <w:r>
        <w:rPr>
          <w:rFonts w:ascii="Calibri" w:hAnsi="Calibri" w:cs="Arial"/>
          <w:sz w:val="18"/>
        </w:rPr>
        <w:t>）　　　　　　　　　　　　　　　　　　　　　第二聯：副本（參展單位收執）</w:t>
      </w:r>
    </w:p>
    <w:sectPr>
      <w:footerReference w:type="default" r:id="rId2"/>
      <w:type w:val="nextPage"/>
      <w:pgSz w:w="11906" w:h="16838"/>
      <w:pgMar w:left="851" w:right="851" w:header="0" w:top="357" w:footer="79" w:bottom="35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8"/>
    <w:family w:val="roman"/>
    <w:pitch w:val="variable"/>
  </w:font>
  <w:font w:name="新細明體">
    <w:altName w:val="PMingLiU"/>
    <w:charset w:val="88"/>
    <w:family w:val="roman"/>
    <w:pitch w:val="variable"/>
  </w:font>
  <w:font w:name="Wingdings">
    <w:charset w:val="88"/>
    <w:family w:val="roman"/>
    <w:pitch w:val="variable"/>
  </w:font>
  <w:font w:name="Arial Narrow">
    <w:charset w:val="88"/>
    <w:family w:val="roman"/>
    <w:pitch w:val="variable"/>
  </w:font>
  <w:font w:name="細明體">
    <w:altName w:val="MingLiU"/>
    <w:charset w:val="88"/>
    <w:family w:val="roman"/>
    <w:pitch w:val="variable"/>
  </w:font>
  <w:font w:name="Arial">
    <w:charset w:val="88"/>
    <w:family w:val="roman"/>
    <w:pitch w:val="variable"/>
  </w:font>
  <w:font w:name="Arial Unicode MS">
    <w:charset w:val="88"/>
    <w:family w:val="roman"/>
    <w:pitch w:val="variable"/>
  </w:font>
  <w:font w:name="微軟正黑體">
    <w:charset w:val="88"/>
    <w:family w:val="roman"/>
    <w:pitch w:val="variable"/>
  </w:font>
  <w:font w:name="Calibri">
    <w:charset w:val="88"/>
    <w:family w:val="roman"/>
    <w:pitch w:val="variable"/>
  </w:font>
  <w:font w:name="Wingdings 2"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0"/>
        <w:rFonts w:ascii="新細明體;PMingLiU" w:hAnsi="新細明體;PMingLiU" w:cs="新細明體;PMingLi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i w:val="false"/>
        <w:shadow w:val="false"/>
        <w:u w:val="none"/>
        <w:b/>
        <w:szCs w:val="18"/>
        <w:iCs w:val="false"/>
        <w:bCs w:val="false"/>
        <w:vanish w:val="false"/>
        <w:rFonts w:ascii="新細明體;PMingLiU" w:hAnsi="新細明體;PMingLiU" w:eastAsia="新細明體;PMingLiU" w:cs="Arial Narrow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Mangal"/>
        <w:sz w:val="20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Times New Roman" w:hAnsi="Times New Roman" w:eastAsia="新細明體;PMingLiU" w:cs="Times New Roman"/>
      <w:color w:val="auto"/>
      <w:kern w:val="2"/>
      <w:sz w:val="24"/>
      <w:szCs w:val="24"/>
      <w:lang w:val="en-US" w:eastAsia="zh-TW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lineRule="exact" w:line="440"/>
      <w:jc w:val="center"/>
      <w:outlineLvl w:val="0"/>
    </w:pPr>
    <w:rPr>
      <w:rFonts w:ascii="新細明體;PMingLiU" w:hAnsi="新細明體;PMingLiU"/>
      <w:b/>
      <w:bCs/>
      <w:sz w:val="21"/>
      <w:lang w:val="pt-BR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napToGrid w:val="false"/>
      <w:outlineLvl w:val="1"/>
    </w:pPr>
    <w:rPr>
      <w:b/>
      <w:bCs/>
    </w:rPr>
  </w:style>
  <w:style w:type="character" w:styleId="WW8Num1z0">
    <w:name w:val="WW8Num1z0"/>
    <w:qFormat/>
    <w:rPr>
      <w:rFonts w:ascii="新細明體;PMingLiU" w:hAnsi="新細明體;PMingLiU" w:eastAsia="新細明體;PMingLiU" w:cs="Times New Roman"/>
    </w:rPr>
  </w:style>
  <w:style w:type="character" w:styleId="WW8Num1z1">
    <w:name w:val="WW8Num1z1"/>
    <w:qFormat/>
    <w:rPr>
      <w:rFonts w:ascii="Wingdings" w:hAnsi="Wingdings" w:cs="Wingdings"/>
    </w:rPr>
  </w:style>
  <w:style w:type="character" w:styleId="WW8Num2z0">
    <w:name w:val="WW8Num2z0"/>
    <w:qFormat/>
    <w:rPr>
      <w:b w:val="false"/>
      <w:color w:val="000000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cs="新細明體;PMingLiU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新細明體;PMingLiU" w:hAnsi="新細明體;PMingLiU" w:eastAsia="新細明體;PMingLiU" w:cs="Arial"/>
    </w:rPr>
  </w:style>
  <w:style w:type="character" w:styleId="WW8Num4z1">
    <w:name w:val="WW8Num4z1"/>
    <w:qFormat/>
    <w:rPr>
      <w:rFonts w:ascii="Wingdings" w:hAnsi="Wingdings" w:cs="Wingdings"/>
    </w:rPr>
  </w:style>
  <w:style w:type="character" w:styleId="WW8Num5z0">
    <w:name w:val="WW8Num5z0"/>
    <w:qFormat/>
    <w:rPr>
      <w:rFonts w:ascii="Arial Narrow" w:hAnsi="Arial Narrow" w:eastAsia="新細明體;PMingLiU" w:cs="Arial Narro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vanish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vanish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Style12">
    <w:name w:val="預設段落字型"/>
    <w:qFormat/>
    <w:rPr/>
  </w:style>
  <w:style w:type="character" w:styleId="StrongEmphasis">
    <w:name w:val="Strong Emphasis"/>
    <w:qFormat/>
    <w:rPr>
      <w:b/>
      <w:bCs/>
    </w:rPr>
  </w:style>
  <w:style w:type="character" w:styleId="PageNumber">
    <w:name w:val="Page Number"/>
    <w:basedOn w:val="Style12"/>
    <w:rPr/>
  </w:style>
  <w:style w:type="character" w:styleId="InternetLink">
    <w:name w:val="Internet Link"/>
    <w:rPr>
      <w:color w:val="0000FF"/>
      <w:u w:val="single"/>
    </w:rPr>
  </w:style>
  <w:style w:type="character" w:styleId="VisitedInternetLink">
    <w:name w:val="Visited Internet Link"/>
    <w:rPr>
      <w:color w:val="800080"/>
      <w:u w:val="single"/>
    </w:rPr>
  </w:style>
  <w:style w:type="character" w:styleId="HTML">
    <w:name w:val="HTML 打字機"/>
    <w:qFormat/>
    <w:rPr>
      <w:rFonts w:ascii="細明體;MingLiU" w:hAnsi="細明體;MingLiU" w:eastAsia="細明體;MingLiU" w:cs="Courier New"/>
      <w:sz w:val="20"/>
      <w:szCs w:val="20"/>
    </w:rPr>
  </w:style>
  <w:style w:type="character" w:styleId="Word91">
    <w:name w:val="word91"/>
    <w:qFormat/>
    <w:rPr>
      <w:sz w:val="18"/>
      <w:szCs w:val="18"/>
    </w:rPr>
  </w:style>
  <w:style w:type="character" w:styleId="Appleconvertedspace">
    <w:name w:val="apple-converted-space"/>
    <w:qFormat/>
    <w:rPr/>
  </w:style>
  <w:style w:type="character" w:styleId="ListLabel1">
    <w:name w:val="ListLabel 1"/>
    <w:qFormat/>
    <w:rPr>
      <w:rFonts w:ascii="新細明體;PMingLiU" w:hAnsi="新細明體;PMingLiU" w:cs="新細明體;PMingLiU"/>
      <w:sz w:val="20"/>
    </w:rPr>
  </w:style>
  <w:style w:type="character" w:styleId="ListLabel2">
    <w:name w:val="ListLabel 2"/>
    <w:qFormat/>
    <w:rPr>
      <w:rFonts w:ascii="新細明體;PMingLiU" w:hAnsi="新細明體;PMingLiU" w:eastAsia="新細明體;PMingLiU" w:cs="Arial Narrow"/>
      <w:b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vanish w:val="false"/>
      <w:color w:val="000000"/>
      <w:position w:val="0"/>
      <w:sz w:val="20"/>
      <w:sz w:val="20"/>
      <w:szCs w:val="18"/>
      <w:u w:val="none"/>
      <w:vertAlign w:val="baseli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iHei Pro" w:cs="Mangal"/>
      <w:sz w:val="28"/>
      <w:szCs w:val="28"/>
    </w:rPr>
  </w:style>
  <w:style w:type="paragraph" w:styleId="TextBody">
    <w:name w:val="Body Text"/>
    <w:basedOn w:val="Normal"/>
    <w:pPr/>
    <w:rPr>
      <w:sz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Web">
    <w:name w:val="內文 (Web)"/>
    <w:basedOn w:val="Normal"/>
    <w:qFormat/>
    <w:pPr>
      <w:widowControl/>
      <w:spacing w:before="280" w:after="280"/>
    </w:pPr>
    <w:rPr>
      <w:rFonts w:ascii="Arial Unicode MS" w:hAnsi="Arial Unicode MS" w:eastAsia="Arial Unicode MS" w:cs="Arial Unicode MS"/>
      <w:color w:val="000000"/>
      <w:kern w:val="0"/>
    </w:rPr>
  </w:style>
  <w:style w:type="paragraph" w:styleId="2">
    <w:name w:val="本文 2"/>
    <w:basedOn w:val="Normal"/>
    <w:qFormat/>
    <w:pPr/>
    <w:rPr>
      <w:color w:val="FF0000"/>
      <w:sz w:val="18"/>
    </w:rPr>
  </w:style>
  <w:style w:type="paragraph" w:styleId="Footer">
    <w:name w:val="Footer"/>
    <w:basedOn w:val="Normal"/>
    <w:pPr>
      <w:snapToGrid w:val="false"/>
    </w:pPr>
    <w:rPr>
      <w:sz w:val="20"/>
      <w:szCs w:val="20"/>
    </w:rPr>
  </w:style>
  <w:style w:type="paragraph" w:styleId="TextBodyIndent">
    <w:name w:val="Body Text Indent"/>
    <w:basedOn w:val="Normal"/>
    <w:pPr>
      <w:ind w:left="360" w:hanging="0"/>
    </w:pPr>
    <w:rPr>
      <w:b/>
      <w:bCs/>
      <w:sz w:val="20"/>
    </w:rPr>
  </w:style>
  <w:style w:type="paragraph" w:styleId="21">
    <w:name w:val="本文縮排 2"/>
    <w:basedOn w:val="Normal"/>
    <w:qFormat/>
    <w:pPr>
      <w:ind w:left="1890" w:hanging="1350"/>
    </w:pPr>
    <w:rPr>
      <w:sz w:val="20"/>
    </w:rPr>
  </w:style>
  <w:style w:type="paragraph" w:styleId="3">
    <w:name w:val="本文縮排 3"/>
    <w:basedOn w:val="Normal"/>
    <w:qFormat/>
    <w:pPr>
      <w:ind w:left="300" w:firstLine="60"/>
    </w:pPr>
    <w:rPr>
      <w:sz w:val="20"/>
    </w:rPr>
  </w:style>
  <w:style w:type="paragraph" w:styleId="Style13">
    <w:name w:val="純文字"/>
    <w:basedOn w:val="Normal"/>
    <w:qFormat/>
    <w:pPr/>
    <w:rPr>
      <w:rFonts w:ascii="細明體;MingLiU" w:hAnsi="細明體;MingLiU" w:eastAsia="細明體;MingLiU" w:cs="Courier New"/>
    </w:rPr>
  </w:style>
  <w:style w:type="paragraph" w:styleId="Header">
    <w:name w:val="Header"/>
    <w:basedOn w:val="Normal"/>
    <w:pPr>
      <w:snapToGrid w:val="false"/>
    </w:pPr>
    <w:rPr>
      <w:sz w:val="20"/>
      <w:szCs w:val="20"/>
    </w:rPr>
  </w:style>
  <w:style w:type="paragraph" w:styleId="31">
    <w:name w:val="本文 3"/>
    <w:basedOn w:val="Normal"/>
    <w:qFormat/>
    <w:pPr>
      <w:ind w:right="-214" w:hanging="0"/>
    </w:pPr>
    <w:rPr>
      <w:rFonts w:ascii="Arial" w:hAnsi="Arial" w:cs="Arial"/>
    </w:rPr>
  </w:style>
  <w:style w:type="paragraph" w:styleId="Style14">
    <w:name w:val="註解方塊文字"/>
    <w:basedOn w:val="Normal"/>
    <w:qFormat/>
    <w:pPr/>
    <w:rPr>
      <w:rFonts w:ascii="Arial" w:hAnsi="Arial" w:cs="Arial"/>
      <w:sz w:val="18"/>
      <w:szCs w:val="18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4</TotalTime>
  <Application>LibreOffice/6.0.4.2$Windows_x86 LibreOffice_project/9b0d9b32d5dcda91d2f1a96dc04c645c450872bf</Application>
  <Pages>2</Pages>
  <Words>624</Words>
  <Characters>752</Characters>
  <CharactersWithSpaces>970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2017-02-17T10:21:00Z</dcterms:created>
  <dc:creator>Lifei Lee</dc:creator>
  <dc:description/>
  <dc:language>zh-TW</dc:language>
  <cp:lastModifiedBy/>
  <cp:lastPrinted>2016-06-15T12:00:00Z</cp:lastPrinted>
  <dcterms:modified xsi:type="dcterms:W3CDTF">2018-06-20T15:05:38Z</dcterms:modified>
  <cp:revision>4</cp:revision>
  <dc:subject/>
  <dc:title>國內徵展報名表、參展辦法及規則</dc:title>
</cp:coreProperties>
</file>